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74" w:rsidRPr="00B62510" w:rsidRDefault="00332E74" w:rsidP="00CD0DF4">
      <w:pPr>
        <w:ind w:left="-284" w:firstLine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Pr="00B62510">
        <w:rPr>
          <w:rFonts w:ascii="Times New Roman" w:hAnsi="Times New Roman" w:cs="Times New Roman"/>
          <w:b/>
          <w:i/>
          <w:sz w:val="36"/>
          <w:szCs w:val="36"/>
        </w:rPr>
        <w:t>Причины гиперактивности</w:t>
      </w:r>
    </w:p>
    <w:p w:rsidR="00332E74" w:rsidRPr="00332E74" w:rsidRDefault="003B2DFE" w:rsidP="00CD0DF4">
      <w:pPr>
        <w:ind w:left="-284" w:right="424" w:firstLine="284"/>
        <w:rPr>
          <w:rFonts w:ascii="Times New Roman" w:hAnsi="Times New Roman" w:cs="Times New Roman"/>
          <w:sz w:val="28"/>
          <w:szCs w:val="28"/>
        </w:rPr>
      </w:pPr>
      <w:r w:rsidRPr="00332E74">
        <w:rPr>
          <w:rFonts w:ascii="Times New Roman" w:hAnsi="Times New Roman" w:cs="Times New Roman"/>
          <w:sz w:val="28"/>
          <w:szCs w:val="28"/>
        </w:rPr>
        <w:t>«Тяжелый характер» ребенка</w:t>
      </w:r>
      <w:r w:rsidR="00332E74" w:rsidRPr="00332E74">
        <w:rPr>
          <w:rFonts w:ascii="Times New Roman" w:hAnsi="Times New Roman" w:cs="Times New Roman"/>
          <w:sz w:val="28"/>
          <w:szCs w:val="28"/>
        </w:rPr>
        <w:t xml:space="preserve"> с диагнозом СДВГ, причина в 70-80% случаев связана с наследственностью</w:t>
      </w:r>
      <w:r w:rsidR="00332E74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332E7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32E74">
        <w:rPr>
          <w:rFonts w:ascii="Times New Roman" w:hAnsi="Times New Roman" w:cs="Times New Roman"/>
          <w:sz w:val="28"/>
          <w:szCs w:val="28"/>
        </w:rPr>
        <w:t xml:space="preserve"> имеет генетическую основу.</w:t>
      </w:r>
    </w:p>
    <w:p w:rsidR="003B2DFE" w:rsidRPr="00D32BE1" w:rsidRDefault="003B2DFE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Признаки СДВГ</w:t>
      </w:r>
      <w:r w:rsidR="00F3274A" w:rsidRPr="00D32BE1">
        <w:rPr>
          <w:rFonts w:ascii="Times New Roman" w:hAnsi="Times New Roman" w:cs="Times New Roman"/>
          <w:sz w:val="28"/>
          <w:szCs w:val="28"/>
        </w:rPr>
        <w:t>: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легко отвлекается на различные раздражители, не может сосредоточиться;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поступает импульсивно, неожиданно и неадекватно;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не в состоянии изменить поведение, несмотря на необходимость в этом;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начинает новую работу, не ознакомившись с инструкцией, без предварительной подготовки;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не выполняет обязательства и обещания;</w:t>
      </w:r>
    </w:p>
    <w:p w:rsidR="00F3274A" w:rsidRPr="00D32BE1" w:rsidRDefault="00F3274A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 xml:space="preserve">-часто не может содержать вещи в порядке, </w:t>
      </w:r>
      <w:proofErr w:type="gramStart"/>
      <w:r w:rsidRPr="00D32BE1">
        <w:rPr>
          <w:rFonts w:ascii="Times New Roman" w:hAnsi="Times New Roman" w:cs="Times New Roman"/>
          <w:sz w:val="28"/>
          <w:szCs w:val="28"/>
        </w:rPr>
        <w:t>неря</w:t>
      </w:r>
      <w:r w:rsidR="00D32BE1" w:rsidRPr="00D32BE1">
        <w:rPr>
          <w:rFonts w:ascii="Times New Roman" w:hAnsi="Times New Roman" w:cs="Times New Roman"/>
          <w:sz w:val="28"/>
          <w:szCs w:val="28"/>
        </w:rPr>
        <w:t>шливый</w:t>
      </w:r>
      <w:proofErr w:type="gramEnd"/>
      <w:r w:rsidR="00D32BE1" w:rsidRPr="00D32BE1">
        <w:rPr>
          <w:rFonts w:ascii="Times New Roman" w:hAnsi="Times New Roman" w:cs="Times New Roman"/>
          <w:sz w:val="28"/>
          <w:szCs w:val="28"/>
        </w:rPr>
        <w:t xml:space="preserve"> в быту и делах;</w:t>
      </w:r>
    </w:p>
    <w:p w:rsidR="00D32BE1" w:rsidRPr="00D32BE1" w:rsidRDefault="00D32BE1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2BE1">
        <w:rPr>
          <w:rFonts w:ascii="Times New Roman" w:hAnsi="Times New Roman" w:cs="Times New Roman"/>
          <w:sz w:val="28"/>
          <w:szCs w:val="28"/>
        </w:rPr>
        <w:t>-часто затрудняется поддерживать необходимый уровень внимания для выполнения заданий.</w:t>
      </w:r>
    </w:p>
    <w:p w:rsidR="00D32BE1" w:rsidRDefault="0005441B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10E" w:rsidRPr="005E710E">
        <w:rPr>
          <w:rFonts w:ascii="Times New Roman" w:hAnsi="Times New Roman" w:cs="Times New Roman"/>
          <w:sz w:val="28"/>
          <w:szCs w:val="28"/>
        </w:rPr>
        <w:t>СДВ</w:t>
      </w:r>
      <w:proofErr w:type="gramStart"/>
      <w:r w:rsidR="005E710E" w:rsidRPr="005E710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5E710E">
        <w:rPr>
          <w:rFonts w:ascii="Times New Roman" w:hAnsi="Times New Roman" w:cs="Times New Roman"/>
          <w:sz w:val="28"/>
          <w:szCs w:val="28"/>
        </w:rPr>
        <w:t xml:space="preserve"> </w:t>
      </w:r>
      <w:r w:rsidR="005E710E" w:rsidRPr="005E710E">
        <w:rPr>
          <w:rFonts w:ascii="Times New Roman" w:hAnsi="Times New Roman" w:cs="Times New Roman"/>
          <w:sz w:val="28"/>
          <w:szCs w:val="28"/>
        </w:rPr>
        <w:t xml:space="preserve">хроническое </w:t>
      </w:r>
      <w:r w:rsidR="005E710E">
        <w:rPr>
          <w:rFonts w:ascii="Times New Roman" w:hAnsi="Times New Roman" w:cs="Times New Roman"/>
          <w:sz w:val="28"/>
          <w:szCs w:val="28"/>
        </w:rPr>
        <w:t>расстройство поведения. Раннее распознание, открывает родителям истинную проблему этого расстройства и своевременно подводит их к необходимости вместе с врачом оказать ребенку психологическую поддержку и назначить ем</w:t>
      </w:r>
      <w:r w:rsidR="006B13AD">
        <w:rPr>
          <w:rFonts w:ascii="Times New Roman" w:hAnsi="Times New Roman" w:cs="Times New Roman"/>
          <w:sz w:val="28"/>
          <w:szCs w:val="28"/>
        </w:rPr>
        <w:t>у комплексное леч</w:t>
      </w:r>
      <w:r w:rsidR="005E710E">
        <w:rPr>
          <w:rFonts w:ascii="Times New Roman" w:hAnsi="Times New Roman" w:cs="Times New Roman"/>
          <w:sz w:val="28"/>
          <w:szCs w:val="28"/>
        </w:rPr>
        <w:t>ение, что</w:t>
      </w:r>
      <w:r w:rsidR="006B13AD">
        <w:rPr>
          <w:rFonts w:ascii="Times New Roman" w:hAnsi="Times New Roman" w:cs="Times New Roman"/>
          <w:sz w:val="28"/>
          <w:szCs w:val="28"/>
        </w:rPr>
        <w:t xml:space="preserve"> позволит ребенку добиться успехов в школе, а также улучшить взаимоотношения в семье и со сверстниками.</w:t>
      </w:r>
    </w:p>
    <w:p w:rsidR="008840C2" w:rsidRDefault="008840C2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Наряду с наследственностью существуют и другие факторы риска развития СДВГ. </w:t>
      </w:r>
      <w:r w:rsidR="0008546D">
        <w:rPr>
          <w:rFonts w:ascii="Times New Roman" w:hAnsi="Times New Roman" w:cs="Times New Roman"/>
          <w:sz w:val="28"/>
          <w:szCs w:val="28"/>
        </w:rPr>
        <w:t>Высокий риск появления у ребенка СДВГ может быть связан с инфекцией, перенесенной матерью во время беременности</w:t>
      </w:r>
      <w:r w:rsidR="0008514C">
        <w:rPr>
          <w:rFonts w:ascii="Times New Roman" w:hAnsi="Times New Roman" w:cs="Times New Roman"/>
          <w:sz w:val="28"/>
          <w:szCs w:val="28"/>
        </w:rPr>
        <w:t>, асфиксией плода, травмой черепа и мозга</w:t>
      </w:r>
      <w:proofErr w:type="gramStart"/>
      <w:r w:rsidR="000851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14C">
        <w:rPr>
          <w:rFonts w:ascii="Times New Roman" w:hAnsi="Times New Roman" w:cs="Times New Roman"/>
          <w:sz w:val="28"/>
          <w:szCs w:val="28"/>
        </w:rPr>
        <w:t xml:space="preserve"> Недоношенный плод с низким весом при рождении, также фактор риска, равно как и курение, употребление алкоголя во время беременности.</w:t>
      </w:r>
    </w:p>
    <w:p w:rsidR="0005441B" w:rsidRDefault="0005441B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Диагноз СДВГ устанавливает, что плохое поведение ребе</w:t>
      </w:r>
      <w:r w:rsidR="00151B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15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его вина</w:t>
      </w:r>
      <w:r w:rsidR="00151BE3">
        <w:rPr>
          <w:rFonts w:ascii="Times New Roman" w:hAnsi="Times New Roman" w:cs="Times New Roman"/>
          <w:sz w:val="28"/>
          <w:szCs w:val="28"/>
        </w:rPr>
        <w:t>: ребенок не может вести себя иначе, он ведет себя как может, а не как должен. Ребенок с СДВГ должен находиться под постоянным наблюдением врача, пройти всестороннее обследование и при необходимости получать медикаментозное лечение.</w:t>
      </w:r>
    </w:p>
    <w:p w:rsidR="00D06833" w:rsidRPr="005E710E" w:rsidRDefault="00D06833" w:rsidP="00CD0DF4">
      <w:pPr>
        <w:spacing w:line="240" w:lineRule="auto"/>
        <w:ind w:left="-284" w:right="42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Диагноз и лечение, понимание и поддержка, забота и любовь создают условия для успешного развития ребенка. Ребенок «выравнивается» в поведении и учебе и в этом залог его успешного вхождения в жизнь взрослого человека.</w:t>
      </w:r>
    </w:p>
    <w:sectPr w:rsidR="00D06833" w:rsidRPr="005E710E" w:rsidSect="00CD0DF4">
      <w:pgSz w:w="11906" w:h="16838"/>
      <w:pgMar w:top="1134" w:right="850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2DFE"/>
    <w:rsid w:val="0005441B"/>
    <w:rsid w:val="0008514C"/>
    <w:rsid w:val="0008546D"/>
    <w:rsid w:val="00151BE3"/>
    <w:rsid w:val="00332E74"/>
    <w:rsid w:val="003B2DFE"/>
    <w:rsid w:val="005E710E"/>
    <w:rsid w:val="00645FB2"/>
    <w:rsid w:val="006B13AD"/>
    <w:rsid w:val="008840C2"/>
    <w:rsid w:val="00B62510"/>
    <w:rsid w:val="00CD0DF4"/>
    <w:rsid w:val="00D06833"/>
    <w:rsid w:val="00D32BE1"/>
    <w:rsid w:val="00F3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Михайленко</dc:creator>
  <cp:keywords/>
  <dc:description/>
  <cp:lastModifiedBy>Андрей Михайленко</cp:lastModifiedBy>
  <cp:revision>10</cp:revision>
  <dcterms:created xsi:type="dcterms:W3CDTF">2024-10-12T12:52:00Z</dcterms:created>
  <dcterms:modified xsi:type="dcterms:W3CDTF">2024-10-12T15:34:00Z</dcterms:modified>
</cp:coreProperties>
</file>