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2E" w:rsidRPr="0056502E" w:rsidRDefault="0056502E" w:rsidP="0056502E">
      <w:pPr>
        <w:shd w:val="clear" w:color="auto" w:fill="FFFFFF"/>
        <w:spacing w:after="39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</w:pPr>
      <w:r w:rsidRPr="0056502E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Осторожно — дорога!</w:t>
      </w:r>
    </w:p>
    <w:p w:rsidR="007B22E9" w:rsidRDefault="0056502E" w:rsidP="005650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2875" cy="3997345"/>
            <wp:effectExtent l="0" t="0" r="0" b="3175"/>
            <wp:docPr id="1" name="Рисунок 1" descr="http://schoolmich.ucoz.ru/2018-2019/leto/800px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mich.ucoz.ru/2018-2019/leto/800px-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89" cy="39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2E" w:rsidRDefault="0056502E" w:rsidP="0056502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6"/>
          <w:rFonts w:ascii="inherit" w:hAnsi="inherit" w:cs="Helvetica"/>
          <w:color w:val="3A3939"/>
          <w:sz w:val="23"/>
          <w:szCs w:val="23"/>
          <w:bdr w:val="none" w:sz="0" w:space="0" w:color="auto" w:frame="1"/>
        </w:rPr>
      </w:pPr>
      <w:r>
        <w:rPr>
          <w:rStyle w:val="a6"/>
          <w:rFonts w:ascii="inherit" w:hAnsi="inherit" w:cs="Helvetica"/>
          <w:color w:val="3A3939"/>
          <w:sz w:val="23"/>
          <w:szCs w:val="23"/>
          <w:bdr w:val="none" w:sz="0" w:space="0" w:color="auto" w:frame="1"/>
        </w:rPr>
        <w:t>Уважаемые родители! </w:t>
      </w:r>
    </w:p>
    <w:p w:rsidR="0056502E" w:rsidRDefault="0056502E" w:rsidP="0056502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</w:t>
      </w:r>
    </w:p>
    <w:p w:rsidR="0056502E" w:rsidRDefault="0056502E" w:rsidP="0056502E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Пройди</w:t>
      </w:r>
      <w:r>
        <w:rPr>
          <w:rFonts w:ascii="Helvetica" w:hAnsi="Helvetica" w:cs="Helvetica"/>
          <w:color w:val="3A3939"/>
          <w:sz w:val="23"/>
          <w:szCs w:val="23"/>
        </w:rPr>
        <w:t>те с ребенком весь путь до сада</w:t>
      </w:r>
      <w:r>
        <w:rPr>
          <w:rFonts w:ascii="Helvetica" w:hAnsi="Helvetica" w:cs="Helvetica"/>
          <w:color w:val="3A3939"/>
          <w:sz w:val="23"/>
          <w:szCs w:val="23"/>
        </w:rPr>
        <w:t xml:space="preserve">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r w:rsidR="001F287C">
        <w:rPr>
          <w:rFonts w:ascii="Helvetica" w:hAnsi="Helvetica" w:cs="Helvetica"/>
          <w:color w:val="3A3939"/>
          <w:sz w:val="23"/>
          <w:szCs w:val="23"/>
        </w:rPr>
        <w:t>бывают,</w:t>
      </w:r>
      <w:r>
        <w:rPr>
          <w:rFonts w:ascii="Helvetica" w:hAnsi="Helvetica" w:cs="Helvetica"/>
          <w:color w:val="3A3939"/>
          <w:sz w:val="23"/>
          <w:szCs w:val="23"/>
        </w:rPr>
        <w:t xml:space="preserve"> невидимы для водителей, — а это опасно для жизни! 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мешать </w:t>
      </w:r>
      <w:r>
        <w:rPr>
          <w:rFonts w:ascii="Helvetica" w:hAnsi="Helvetica" w:cs="Helvetica"/>
          <w:color w:val="3A3939"/>
          <w:sz w:val="23"/>
          <w:szCs w:val="23"/>
        </w:rPr>
        <w:lastRenderedPageBreak/>
        <w:t>движению встречных 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– иди. Никогда не переходи улицу на красный и желтый свет, даже если машин поблизости нет.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7) Опасно играть рядом с дорогой: кататься на велосипеде летом или на санках зимой.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– предвидеть опасность.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 xml:space="preserve">Как в этом случае обезопасить себя и ребенка? Для начала следует стараться использовать светлую или яркую одежду, лучше всего со </w:t>
      </w:r>
      <w:proofErr w:type="spellStart"/>
      <w:r>
        <w:rPr>
          <w:rFonts w:ascii="Helvetica" w:hAnsi="Helvetica" w:cs="Helvetica"/>
          <w:color w:val="3A3939"/>
          <w:sz w:val="23"/>
          <w:szCs w:val="23"/>
        </w:rPr>
        <w:t>световозвращающими</w:t>
      </w:r>
      <w:proofErr w:type="spellEnd"/>
      <w:r>
        <w:rPr>
          <w:rFonts w:ascii="Helvetica" w:hAnsi="Helvetica" w:cs="Helvetica"/>
          <w:color w:val="3A3939"/>
          <w:sz w:val="23"/>
          <w:szCs w:val="23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DA3B63" w:rsidRDefault="00DA3B63" w:rsidP="00DA3B63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r>
        <w:rPr>
          <w:rFonts w:ascii="Helvetica" w:hAnsi="Helvetica" w:cs="Helvetica"/>
          <w:color w:val="3A3939"/>
          <w:sz w:val="23"/>
          <w:szCs w:val="23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>
        <w:rPr>
          <w:rFonts w:ascii="Helvetica" w:hAnsi="Helvetica" w:cs="Helvetica"/>
          <w:color w:val="3A3939"/>
          <w:sz w:val="23"/>
          <w:szCs w:val="23"/>
        </w:rPr>
        <w:lastRenderedPageBreak/>
        <w:t>световозвращающими</w:t>
      </w:r>
      <w:proofErr w:type="spellEnd"/>
      <w:r>
        <w:rPr>
          <w:rFonts w:ascii="Helvetica" w:hAnsi="Helvetica" w:cs="Helvetica"/>
          <w:color w:val="3A3939"/>
          <w:sz w:val="23"/>
          <w:szCs w:val="23"/>
        </w:rPr>
        <w:t xml:space="preserve"> вставками, а также детские куртки и комбинезоны, это красиво и, самое главное, – безопасно!</w:t>
      </w:r>
    </w:p>
    <w:p w:rsidR="00DA3B63" w:rsidRDefault="00DA3B63" w:rsidP="0056502E">
      <w:pPr>
        <w:pStyle w:val="a5"/>
        <w:shd w:val="clear" w:color="auto" w:fill="FFFFFF"/>
        <w:spacing w:before="0" w:beforeAutospacing="0" w:after="195" w:afterAutospacing="0" w:line="330" w:lineRule="atLeast"/>
        <w:textAlignment w:val="baseline"/>
        <w:rPr>
          <w:rFonts w:ascii="Helvetica" w:hAnsi="Helvetica" w:cs="Helvetica"/>
          <w:color w:val="3A3939"/>
          <w:sz w:val="23"/>
          <w:szCs w:val="23"/>
        </w:rPr>
      </w:pPr>
      <w:bookmarkStart w:id="0" w:name="_GoBack"/>
      <w:bookmarkEnd w:id="0"/>
    </w:p>
    <w:p w:rsidR="0056502E" w:rsidRDefault="0056502E" w:rsidP="0056502E"/>
    <w:sectPr w:rsidR="0056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2E"/>
    <w:rsid w:val="001F287C"/>
    <w:rsid w:val="0056502E"/>
    <w:rsid w:val="007B22E9"/>
    <w:rsid w:val="00D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2023-11-15T11:06:00Z</dcterms:created>
  <dcterms:modified xsi:type="dcterms:W3CDTF">2023-11-15T11:15:00Z</dcterms:modified>
</cp:coreProperties>
</file>